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  <w:proofErr w:type="spellStart"/>
      <w:r w:rsidRPr="00DD3550">
        <w:rPr>
          <w:rFonts w:ascii="Arial" w:hAnsi="Arial" w:cs="Arial"/>
          <w:color w:val="383838"/>
          <w:sz w:val="40"/>
          <w:szCs w:val="40"/>
          <w:shd w:val="clear" w:color="auto" w:fill="FFFFFF"/>
        </w:rPr>
        <w:t>Сетикет</w:t>
      </w:r>
      <w:proofErr w:type="spellEnd"/>
      <w:r w:rsidRPr="00DD3550">
        <w:rPr>
          <w:rFonts w:ascii="Arial" w:hAnsi="Arial" w:cs="Arial"/>
          <w:color w:val="383838"/>
          <w:sz w:val="40"/>
          <w:szCs w:val="40"/>
          <w:shd w:val="clear" w:color="auto" w:fill="FFFFFF"/>
        </w:rPr>
        <w:t xml:space="preserve"> - Этикет электронной почты или правила написания электронного письма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  <w:bookmarkStart w:id="0" w:name="_GoBack"/>
      <w:bookmarkEnd w:id="0"/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2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9" name="Рисунок 9" descr="История возникновения электронной почты На вопрос, что толкнуло его на изобре">
              <a:hlinkClick xmlns:a="http://schemas.openxmlformats.org/drawingml/2006/main" r:id="rId4" tooltip="&quot;История возникновения электронной почты На вопрос, что толкнуло его на изоб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стория возникновения электронной почты На вопрос, что толкнуло его на изобре">
                      <a:hlinkClick r:id="rId4" tooltip="&quot;История возникновения электронной почты На вопрос, что толкнуло его на изоб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История возникновения электронной почты </w:t>
      </w:r>
      <w:proofErr w:type="gram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На</w:t>
      </w:r>
      <w:proofErr w:type="gram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вопрос, что толкнуло его на изобретение электронной почты, Рей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Томлинсон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ответил: "В основном то, что это была неплохая идея... Мне никто не давал указания пойти и придумать эту почту". Однако знакомый нам вид электронная почта приобрела только после серьезной доработки программы Лоуренсом Робертсом (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Lawrence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G.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Roberts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). Робертс предусмотрел просмотр списка всех писем, выборочное чтение нужного сообщения, сохранение письма в отдельном файле, пересылку другому адресату и возможность автоматической подготовки ответа. Если уж непременно присваивать звание "отца электронной почты”, то его в равной мере заслужили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Энгельбарт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,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Томлинсон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и Робертс. Лоуренс Робертс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3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8" name="Рисунок 8" descr="Создание электронной почты является переломным моментом в истории развития се">
              <a:hlinkClick xmlns:a="http://schemas.openxmlformats.org/drawingml/2006/main" r:id="rId6" tooltip="&quot;Создание электронной почты является переломным моментом в истории развития с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оздание электронной почты является переломным моментом в истории развития се">
                      <a:hlinkClick r:id="rId6" tooltip="&quot;Создание электронной почты является переломным моментом в истории развития с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Создание электронной почты является переломным моментом в истории развития сети Интернет. Благодаря электронной почте сначала тысячи, а потом и миллионы людей с охотой приобщались к Интернету. Электронная почта совершенно неожиданно для многих возродила эпистолярный жанр, которому после изобретения телефона предрекали скорую смерть. Можно ли было предположить, что современный человек будет каждый день писать и получать десятки и сотни писем, а общее ежедневное число посланий перевалит через миллиард? Сегодня в электронный конверт можно вложить не просто текст, но и фотографию, звук и даже видео, а для того чтобы завести бесплатный почтовый ящик, необходимо только иметь выход в Интернет. Электронный ящик «Мыло» «ы-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мэйл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» «е-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маил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»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Электронка</w:t>
      </w:r>
      <w:proofErr w:type="spellEnd"/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lastRenderedPageBreak/>
        <w:t>4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7" name="Рисунок 7" descr=". 1975. Появилась первая почтовая рассылка. Ее основателем стал Стив Уолкер.">
              <a:hlinkClick xmlns:a="http://schemas.openxmlformats.org/drawingml/2006/main" r:id="rId8" tooltip="&quot;. 1975. Появилась первая почтовая рассылка. Ее основателем стал Стив Уолкер.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 1975. Появилась первая почтовая рассылка. Ее основателем стал Стив Уолкер.">
                      <a:hlinkClick r:id="rId8" tooltip="&quot;. 1975. Появилась первая почтовая рассылка. Ее основателем стал Стив Уолкер.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. 1975. Появилась первая почтовая рассылка. Ее основателем стал Стив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Уолкер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. Первая почтовая рассылка не была автоматизирована, и все делалось вручную. Лист рассылки любителей научной фантастики вскоре стал наиболее популярной неофициальной рассылкой. 1975 год. Джон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Виттал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разработал программу “MSG”, первую почтовую программу, которая была построена по принципу “все включено” и обеспечивала возможность составления ответа на полученное сообщение, пересылки писем и сортировки корреспонденции. 1979 год, 12 апреля – день рождения смайлика. Именно в этот день Кевин Маккензи обратился в “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Message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Services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Group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” с письмом, в котором предлагалось включать в “сухие” компьютерные тексты некоторые символы, обозначающие эмоции. 1994 год. Электронная почта впервые была использована для рассылки “спама”. Пионером в распространении спама стала адвокатская контора из Аризоны “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Canter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&amp;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Siegel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”. Первоначально это была реклама лотереи и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грин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-кард. 2000 год. Ранним утром 4 мая по сетям электронной почты начал свое путешествие вирус “I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Love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You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”. Каждая 15-я компания так или иначе пострадала от этого вируса.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5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6" name="Рисунок 6" descr="У электронной почты есть преимущества перед телефонной связью. Телефонный эти">
              <a:hlinkClick xmlns:a="http://schemas.openxmlformats.org/drawingml/2006/main" r:id="rId10" tooltip="&quot;У электронной почты есть преимущества перед телефонной связью. Телефонный эти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 электронной почты есть преимущества перед телефонной связью. Телефонный эти">
                      <a:hlinkClick r:id="rId10" tooltip="&quot;У электронной почты есть преимущества перед телефонной связью. Телефонный эти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У электронной почты есть преимущества перед телефонной связью. Телефонный этикет очень строг. Есть множество случаев, когда нельзя позвонить человеку по соображениям этикета. У электронной почты требования намного мягче. По электронной почте можно обратиться к малознакомому человеку или очень занятому человеку. Если он сможет, то ответит. Но, тем не менее, знание сетевого этикета необходимо.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lastRenderedPageBreak/>
        <w:t>6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5" name="Рисунок 5" descr="Техника безопасности при работе с электронной почтой Никогда не открывайте фа">
              <a:hlinkClick xmlns:a="http://schemas.openxmlformats.org/drawingml/2006/main" r:id="rId12" tooltip="&quot;Техника безопасности при работе с электронной почтой Никогда не открывайте фа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ехника безопасности при работе с электронной почтой Никогда не открывайте фа">
                      <a:hlinkClick r:id="rId12" tooltip="&quot;Техника безопасности при работе с электронной почтой Никогда не открывайте фа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Техника безопасности при работе с электронной почтой </w:t>
      </w:r>
      <w:proofErr w:type="gram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Никогда</w:t>
      </w:r>
      <w:proofErr w:type="gram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не открывайте файлы, приложенные к письмам, если вы не до конца уверены в их происхождении и предназначении. Категорически не рекомендуется делать свой электронный адрес достоянием широкой общественности. Избегайте оставлять свой адрес в Сети. Грамотно настраивайте почтовую программу. Заглядывайте в свой бесплатный ящик хотя бы раз в месяц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7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4" name="Рисунок 4" descr="Правила общения по электронной почте Внимательно следите за тем, что стоит в">
              <a:hlinkClick xmlns:a="http://schemas.openxmlformats.org/drawingml/2006/main" r:id="rId14" tooltip="&quot;Правила общения по электронной почте Внимательно следите за тем, что стоит в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авила общения по электронной почте Внимательно следите за тем, что стоит в">
                      <a:hlinkClick r:id="rId14" tooltip="&quot;Правила общения по электронной почте Внимательно следите за тем, что стоит в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Правила общения по электронной почте </w:t>
      </w:r>
      <w:proofErr w:type="gram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Внимательно</w:t>
      </w:r>
      <w:proofErr w:type="gram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следите за тем, что стоит в поле Кому (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To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), прежде чем отправить письмо. Тема (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Subject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) письма – это несколько слов, вкратце сообщающих, о чем письмо. Тема письма видна до открытия письма, наряду с датой и отправителем. Рекомендуется всегда заполнять это поле. Тема письма должна быть по возможности содержательной и уникальной. Не рекомендуется слать письма в формате RTF/HTML (то есть с использованием разных шрифтов, фона, цвета и т.п.). Никогда не пишите весь текст письма заглавными буквами! Только отдельные слова, которые вы хотите выделить. Разбивайте текст на логические абзацы.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8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3" name="Рисунок 3" descr="Ставьте пробелы после знаков препинания. Проверяйте ошибки. Не забывайте про">
              <a:hlinkClick xmlns:a="http://schemas.openxmlformats.org/drawingml/2006/main" r:id="rId16" tooltip="&quot;Ставьте пробелы после знаков препинания. Проверяйте ошибки. Не забывайте про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тавьте пробелы после знаков препинания. Проверяйте ошибки. Не забывайте про">
                      <a:hlinkClick r:id="rId16" tooltip="&quot;Ставьте пробелы после знаков препинания. Проверяйте ошибки. Не забывайте про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lastRenderedPageBreak/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Ставьте пробелы после знаков препинания. Проверяйте ошибки. Не забывайте про подпись. Не затягивайте с ответом. Как правило, отвечать следует в течении суток. Старайтесь уменьшать размеры всех сообщений, насколько это возможно. Все вложенные файлы, кроме фотографий, необходимо сжимать перед посылкой архиватором. В любом случае полный размер письма не должен превышать 1МБ, и перед тем как слать такие большие сообщения, нужно предварительно согласовать это с получателем. Не шлите без предупреждения программы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9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2" name="Рисунок 2" descr="Сетевой этикет (правила): быть максимально корректными в оценивании суждения">
              <a:hlinkClick xmlns:a="http://schemas.openxmlformats.org/drawingml/2006/main" r:id="rId18" tooltip="&quot;Сетевой этикет (правила): быть максимально корректными в оценивании суждения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Сетевой этикет (правила): быть максимально корректными в оценивании суждения">
                      <a:hlinkClick r:id="rId18" tooltip="&quot;Сетевой этикет (правила): быть максимально корректными в оценивании суждения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Сетевой этикет (правила): быть максимально корректными в оценивании суждения других, если при живом общении обходить острые углы помогает мимика человека, то любое высказывание в сети может быть неадекватно воспринято человеком; не вступать ни в какую словесную перепалку, даже если не вы являетесь инициатором раздора; не стоит злоупотреблять выделением текста прописными буквами, воспринимаемый как громкий крик.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shd w:val="clear" w:color="auto" w:fill="FFD200"/>
          <w:lang w:eastAsia="ru-RU"/>
        </w:rPr>
        <w:t>10</w:t>
      </w: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 слайд</w:t>
      </w:r>
      <w:r w:rsidRPr="00DD3550">
        <w:rPr>
          <w:rFonts w:ascii="Arial" w:eastAsia="Times New Roman" w:hAnsi="Arial" w:cs="Arial"/>
          <w:noProof/>
          <w:color w:val="0066FF"/>
          <w:sz w:val="21"/>
          <w:szCs w:val="21"/>
          <w:lang w:eastAsia="ru-RU"/>
        </w:rPr>
        <w:drawing>
          <wp:inline distT="0" distB="0" distL="0" distR="0">
            <wp:extent cx="2952750" cy="2209800"/>
            <wp:effectExtent l="0" t="0" r="0" b="0"/>
            <wp:docPr id="1" name="Рисунок 1" descr="Смайлики: :-) или :) - улыбка, радость; ;-) - лукавая улыбка; ;-(- огорчение;">
              <a:hlinkClick xmlns:a="http://schemas.openxmlformats.org/drawingml/2006/main" r:id="rId20" tooltip="&quot;Смайлики: :-) или :) - улыбка, радость; ;-) - лукавая улыбка; ;-(- огорчение;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майлики: :-) или :) - улыбка, радость; ;-) - лукавая улыбка; ;-(- огорчение;">
                      <a:hlinkClick r:id="rId20" tooltip="&quot;Смайлики: :-) или :) - улыбка, радость; ;-) - лукавая улыбка; ;-(- огорчение;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Описание слайда:</w:t>
      </w:r>
    </w:p>
    <w:p w:rsidR="00DD3550" w:rsidRPr="00DD3550" w:rsidRDefault="00DD3550" w:rsidP="00DD3550">
      <w:pPr>
        <w:spacing w:after="0" w:line="240" w:lineRule="auto"/>
        <w:rPr>
          <w:rFonts w:ascii="Arial" w:eastAsia="Times New Roman" w:hAnsi="Arial" w:cs="Arial"/>
          <w:color w:val="383838"/>
          <w:sz w:val="21"/>
          <w:szCs w:val="21"/>
          <w:lang w:eastAsia="ru-RU"/>
        </w:rPr>
      </w:pPr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Смайлики: :-) или :) - улыбка, радость; ;-) - лукавая улыбка; ;-(- огорчение</w:t>
      </w:r>
      <w:proofErr w:type="gram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; ;</w:t>
      </w:r>
      <w:proofErr w:type="gram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-\-задумчивость, недовольство. «Смайлики" (англ. </w:t>
      </w:r>
      <w:proofErr w:type="spellStart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>smile</w:t>
      </w:r>
      <w:proofErr w:type="spellEnd"/>
      <w:r w:rsidRPr="00DD3550">
        <w:rPr>
          <w:rFonts w:ascii="Arial" w:eastAsia="Times New Roman" w:hAnsi="Arial" w:cs="Arial"/>
          <w:color w:val="383838"/>
          <w:sz w:val="21"/>
          <w:szCs w:val="21"/>
          <w:lang w:eastAsia="ru-RU"/>
        </w:rPr>
        <w:t xml:space="preserve"> - улыбка). Смайлик, если посмотреть на него, повернув голову на 90 градусов - рожица, сложенная из цифр, букв, знаков препинания и других клавиатурных символов.</w:t>
      </w:r>
    </w:p>
    <w:p w:rsidR="00D97D9D" w:rsidRPr="00DD3550" w:rsidRDefault="00D97D9D">
      <w:pPr>
        <w:rPr>
          <w:rFonts w:ascii="Times New Roman" w:hAnsi="Times New Roman" w:cs="Times New Roman"/>
          <w:sz w:val="28"/>
          <w:szCs w:val="28"/>
        </w:rPr>
      </w:pPr>
    </w:p>
    <w:sectPr w:rsidR="00D97D9D" w:rsidRPr="00DD3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50"/>
    <w:rsid w:val="00D97D9D"/>
    <w:rsid w:val="00DD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2F81"/>
  <w15:chartTrackingRefBased/>
  <w15:docId w15:val="{DCA41ACC-517B-44F6-ADD4-C583AA3D0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DD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D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D3550"/>
    <w:rPr>
      <w:b/>
      <w:bCs/>
    </w:rPr>
  </w:style>
  <w:style w:type="paragraph" w:customStyle="1" w:styleId="a-txt">
    <w:name w:val="a-txt"/>
    <w:basedOn w:val="a"/>
    <w:rsid w:val="00DD3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0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554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2149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76729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9026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7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042672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4816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4733716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45817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1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214275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166139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4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607779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3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840925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734757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77621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73159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083929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985878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459184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245050">
          <w:marLeft w:val="0"/>
          <w:marRight w:val="0"/>
          <w:marTop w:val="0"/>
          <w:marBottom w:val="0"/>
          <w:divBdr>
            <w:top w:val="single" w:sz="6" w:space="15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4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45988">
                  <w:marLeft w:val="0"/>
                  <w:marRight w:val="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7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s04.infourok.ru/uploads/ex/0af1/000d3dd8-5e2f554c/img3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ds04.infourok.ru/uploads/ex/0af1/000d3dd8-5e2f554c/img8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s://ds04.infourok.ru/uploads/ex/0af1/000d3dd8-5e2f554c/img5.jpg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s://ds04.infourok.ru/uploads/ex/0af1/000d3dd8-5e2f554c/img7.jpg" TargetMode="External"/><Relationship Id="rId20" Type="http://schemas.openxmlformats.org/officeDocument/2006/relationships/hyperlink" Target="https://ds04.infourok.ru/uploads/ex/0af1/000d3dd8-5e2f554c/img9.jpg" TargetMode="External"/><Relationship Id="rId1" Type="http://schemas.openxmlformats.org/officeDocument/2006/relationships/styles" Target="styles.xml"/><Relationship Id="rId6" Type="http://schemas.openxmlformats.org/officeDocument/2006/relationships/hyperlink" Target="https://ds04.infourok.ru/uploads/ex/0af1/000d3dd8-5e2f554c/img2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hyperlink" Target="https://ds04.infourok.ru/uploads/ex/0af1/000d3dd8-5e2f554c/img4.jpg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s://ds04.infourok.ru/uploads/ex/0af1/000d3dd8-5e2f554c/img1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ds04.infourok.ru/uploads/ex/0af1/000d3dd8-5e2f554c/img6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2</cp:revision>
  <dcterms:created xsi:type="dcterms:W3CDTF">2020-03-18T11:17:00Z</dcterms:created>
  <dcterms:modified xsi:type="dcterms:W3CDTF">2020-03-18T11:25:00Z</dcterms:modified>
</cp:coreProperties>
</file>